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44D07" w14:textId="77777777" w:rsidR="00E95F52" w:rsidRDefault="00E95F52" w:rsidP="00E95F52">
      <w:pPr>
        <w:jc w:val="center"/>
        <w:rPr>
          <w:rFonts w:hint="eastAsia"/>
        </w:rPr>
      </w:pPr>
      <w:r w:rsidRPr="00257D59">
        <w:rPr>
          <w:noProof/>
          <w:lang w:val="ru-RU" w:eastAsia="ru-RU" w:bidi="ar-SA"/>
        </w:rPr>
        <w:drawing>
          <wp:inline distT="0" distB="0" distL="0" distR="0" wp14:anchorId="4FD71B1D" wp14:editId="0A3813A9">
            <wp:extent cx="6191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BF123" w14:textId="77777777" w:rsidR="00E95F52" w:rsidRDefault="00E95F52" w:rsidP="00E95F52">
      <w:pPr>
        <w:pStyle w:val="2"/>
        <w:widowControl w:val="0"/>
        <w:rPr>
          <w:bCs/>
          <w:sz w:val="28"/>
          <w:szCs w:val="28"/>
        </w:rPr>
      </w:pPr>
    </w:p>
    <w:p w14:paraId="2B6EC5A0" w14:textId="77777777" w:rsidR="00E95F52" w:rsidRPr="00391ACC" w:rsidRDefault="00E95F52" w:rsidP="00E95F52">
      <w:pPr>
        <w:pStyle w:val="2"/>
        <w:widowControl w:val="0"/>
        <w:rPr>
          <w:bCs/>
          <w:sz w:val="28"/>
          <w:szCs w:val="28"/>
        </w:rPr>
      </w:pPr>
      <w:r w:rsidRPr="00391ACC">
        <w:rPr>
          <w:bCs/>
          <w:sz w:val="28"/>
          <w:szCs w:val="28"/>
        </w:rPr>
        <w:t>СОВЕТ ЖУРАВСКОГО СЕЛЬСКОГО ПОСЕЛЕНИЯ</w:t>
      </w:r>
    </w:p>
    <w:p w14:paraId="53A052FB" w14:textId="77777777" w:rsidR="00E95F52" w:rsidRPr="00391ACC" w:rsidRDefault="00E95F52" w:rsidP="00E95F52">
      <w:pPr>
        <w:jc w:val="center"/>
        <w:rPr>
          <w:rFonts w:hint="eastAsia"/>
          <w:b/>
          <w:sz w:val="28"/>
          <w:szCs w:val="28"/>
        </w:rPr>
      </w:pPr>
      <w:r w:rsidRPr="00391ACC">
        <w:rPr>
          <w:b/>
          <w:sz w:val="28"/>
          <w:szCs w:val="28"/>
        </w:rPr>
        <w:t>КОРЕНОВСКОГО РАЙОНА</w:t>
      </w:r>
    </w:p>
    <w:p w14:paraId="489C4871" w14:textId="77777777" w:rsidR="00E95F52" w:rsidRPr="00873A66" w:rsidRDefault="00E95F52" w:rsidP="00E95F52">
      <w:pPr>
        <w:pStyle w:val="1"/>
        <w:widowControl w:val="0"/>
        <w:rPr>
          <w:bCs/>
          <w:sz w:val="36"/>
          <w:szCs w:val="36"/>
        </w:rPr>
      </w:pPr>
    </w:p>
    <w:p w14:paraId="2E93E80D" w14:textId="77777777" w:rsidR="00E95F52" w:rsidRPr="00391ACC" w:rsidRDefault="00E95F52" w:rsidP="00E95F52">
      <w:pPr>
        <w:pStyle w:val="1"/>
        <w:widowControl w:val="0"/>
        <w:rPr>
          <w:bCs/>
          <w:sz w:val="36"/>
          <w:szCs w:val="36"/>
        </w:rPr>
      </w:pPr>
      <w:r>
        <w:rPr>
          <w:sz w:val="36"/>
          <w:szCs w:val="36"/>
        </w:rPr>
        <w:t>Р</w:t>
      </w:r>
      <w:r w:rsidRPr="00391ACC">
        <w:rPr>
          <w:sz w:val="36"/>
          <w:szCs w:val="36"/>
        </w:rPr>
        <w:t>ЕШЕНИЕ</w:t>
      </w:r>
    </w:p>
    <w:p w14:paraId="7B39FBC2" w14:textId="77777777" w:rsidR="00E95F52" w:rsidRDefault="00E95F52" w:rsidP="00E95F52">
      <w:pPr>
        <w:jc w:val="center"/>
        <w:rPr>
          <w:rFonts w:hint="eastAsia"/>
          <w:b/>
        </w:rPr>
      </w:pPr>
    </w:p>
    <w:p w14:paraId="7A7C34CA" w14:textId="76441810" w:rsidR="00E95F52" w:rsidRPr="00E03040" w:rsidRDefault="00E95F52" w:rsidP="00E95F52">
      <w:pPr>
        <w:jc w:val="center"/>
        <w:rPr>
          <w:rFonts w:hint="eastAsia"/>
          <w:b/>
          <w:lang w:val="ru-RU"/>
        </w:rPr>
      </w:pPr>
      <w:r w:rsidRPr="00E03040">
        <w:rPr>
          <w:b/>
          <w:lang w:val="ru-RU"/>
        </w:rPr>
        <w:t xml:space="preserve">от                                                                                                  </w:t>
      </w:r>
      <w:r w:rsidR="009D412C">
        <w:rPr>
          <w:b/>
          <w:lang w:val="ru-RU"/>
        </w:rPr>
        <w:t xml:space="preserve">                    № </w:t>
      </w:r>
    </w:p>
    <w:p w14:paraId="0A021835" w14:textId="77777777" w:rsidR="00E95F52" w:rsidRPr="00E03040" w:rsidRDefault="00E95F52" w:rsidP="00E95F52">
      <w:pPr>
        <w:jc w:val="center"/>
        <w:rPr>
          <w:rFonts w:hint="eastAsia"/>
          <w:lang w:val="ru-RU"/>
        </w:rPr>
      </w:pPr>
      <w:r w:rsidRPr="00E03040">
        <w:rPr>
          <w:lang w:val="ru-RU"/>
        </w:rPr>
        <w:t>станица Журавская</w:t>
      </w:r>
    </w:p>
    <w:p w14:paraId="0D674F3F" w14:textId="77777777" w:rsidR="000C69EB" w:rsidRDefault="000C69E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CDD579B" w14:textId="0BF36938" w:rsidR="00E901B6" w:rsidRPr="00E901B6" w:rsidRDefault="00E901B6" w:rsidP="00E901B6">
      <w:pPr>
        <w:shd w:val="clear" w:color="auto" w:fill="FFFFFF"/>
        <w:overflowPunct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bidi="ar-SA"/>
        </w:rPr>
        <w:t xml:space="preserve">О передаче </w:t>
      </w:r>
      <w:r w:rsidRPr="00E901B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bidi="ar-SA"/>
        </w:rPr>
        <w:t xml:space="preserve">полномочий на определение поставщиков (подрядчиков, исполнителей) для отдельных муниципальных заказчиков, действующих от имени администрации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bidi="ar-SA"/>
        </w:rPr>
        <w:t>сельского поселения Кореновского района, бюджетных учреждений и муниципальных унитарных предприятий поселения</w:t>
      </w:r>
    </w:p>
    <w:p w14:paraId="3276C3E7" w14:textId="77777777" w:rsidR="00E901B6" w:rsidRPr="00E901B6" w:rsidRDefault="00E901B6" w:rsidP="00E901B6">
      <w:pPr>
        <w:shd w:val="clear" w:color="auto" w:fill="FFFFFF"/>
        <w:overflowPunct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bidi="ar-SA"/>
        </w:rPr>
      </w:pPr>
    </w:p>
    <w:p w14:paraId="114652A8" w14:textId="77777777" w:rsidR="00E901B6" w:rsidRPr="00E901B6" w:rsidRDefault="00E901B6" w:rsidP="00E901B6">
      <w:pPr>
        <w:shd w:val="clear" w:color="auto" w:fill="FFFFFF"/>
        <w:overflowPunct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bidi="ar-SA"/>
        </w:rPr>
      </w:pPr>
    </w:p>
    <w:p w14:paraId="51DDB36C" w14:textId="66ED8BE0" w:rsidR="00E901B6" w:rsidRPr="00E901B6" w:rsidRDefault="00E901B6" w:rsidP="00E901B6">
      <w:pPr>
        <w:shd w:val="clear" w:color="auto" w:fill="FFFFFF"/>
        <w:overflowPunct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 xml:space="preserve">На основании части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распоряжения главы администрации (губернатора) Краснодарского края от 17 мая 2018 года № 122-р «О мерах по совершенствованию системы закупок в Краснодарском крае»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>, Устава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 xml:space="preserve"> Журавского 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сельского поселения Кореновского района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 xml:space="preserve">, Совет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Журавского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сельского поселения Кореновского района  р е ш и л:</w:t>
      </w:r>
    </w:p>
    <w:p w14:paraId="41391F82" w14:textId="44B54454" w:rsidR="00E901B6" w:rsidRPr="00E901B6" w:rsidRDefault="00E901B6" w:rsidP="00E901B6">
      <w:pPr>
        <w:overflowPunct/>
        <w:ind w:firstLine="85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1.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>Передать с 1 янв</w:t>
      </w:r>
      <w:r w:rsidR="0016780C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>аря 2025 года по 31 декабря 2025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 xml:space="preserve"> года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осуществление полномочий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на определение поставщиков (подрядчиков, исполнителей) для отдельных муниципальных заказчиков, действующих от имени администрации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сельского поселения Кореновского района, бюджетных учреждений и муниципальных унитарных предприятий поселения (далее - Заказчики) администрации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муниципального образования Кореновский район.</w:t>
      </w:r>
    </w:p>
    <w:p w14:paraId="46566845" w14:textId="49233E51" w:rsidR="00E901B6" w:rsidRPr="00E901B6" w:rsidRDefault="00E901B6" w:rsidP="00E901B6">
      <w:pPr>
        <w:overflowPunct/>
        <w:ind w:firstLine="708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2. </w:t>
      </w:r>
      <w:r w:rsidR="0016780C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 xml:space="preserve">Утвердить проект соглашения </w:t>
      </w: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об осуществлении уполномоченным учреждением администрации муниципального образования Кореновский район полномочий отдельных муниципальных заказчиков, действующих от имени администрации 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val="ru-RU" w:bidi="ar-SA"/>
        </w:rPr>
        <w:t>сельского п</w:t>
      </w: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оселения Кореновского района, бюджетных учреждений и муниципальных унитарных предприятий 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val="ru-RU" w:bidi="ar-SA"/>
        </w:rPr>
        <w:t>сельского</w:t>
      </w: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 поселения Кореновского района, на определение поставщиков (подрядчиков, исполнителей) </w:t>
      </w:r>
      <w:r w:rsidR="0016780C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>(приложение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>).</w:t>
      </w:r>
    </w:p>
    <w:p w14:paraId="7BEAEDBD" w14:textId="03F129A1" w:rsidR="00E901B6" w:rsidRPr="00E901B6" w:rsidRDefault="00E901B6" w:rsidP="00E901B6">
      <w:pPr>
        <w:overflowPunct/>
        <w:ind w:firstLine="836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3. Поручить главе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сельского поселения Кореновского района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заключить с администрацией муниципального образования Кореновский район соглашение об осуществлении уполномоченным учреждением администрации муниципального образования Кореновский район полномочий для нужд Заказчиков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Журавского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сельского поселения Кореновского района.</w:t>
      </w:r>
    </w:p>
    <w:p w14:paraId="7EAF6138" w14:textId="07808114" w:rsidR="00E901B6" w:rsidRPr="00E901B6" w:rsidRDefault="00E901B6" w:rsidP="00E901B6">
      <w:pPr>
        <w:overflowPunct/>
        <w:ind w:firstLine="836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lastRenderedPageBreak/>
        <w:t xml:space="preserve">4. 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район из бюджета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сельского поселения Кореновского района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в объемах и в сроки, установленные Соглашением.</w:t>
      </w:r>
    </w:p>
    <w:p w14:paraId="2931A166" w14:textId="1414D2C7" w:rsidR="00E901B6" w:rsidRPr="00E901B6" w:rsidRDefault="00E901B6" w:rsidP="00E901B6">
      <w:pPr>
        <w:overflowPunct/>
        <w:ind w:firstLine="836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5. Признать утратившим силу решение Совета </w:t>
      </w:r>
      <w:r w:rsidR="00715A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Журавского</w:t>
      </w:r>
      <w:r w:rsidR="00715AEC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сельского поселения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от </w:t>
      </w:r>
      <w:r w:rsidR="0016780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25 декабря 2023</w:t>
      </w:r>
      <w:r w:rsidR="00715A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г</w:t>
      </w:r>
      <w:r w:rsidR="0016780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ода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№</w:t>
      </w:r>
      <w:r w:rsidR="0016780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220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«</w:t>
      </w:r>
      <w:r w:rsidR="00715AEC" w:rsidRPr="00715A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О передаче полномочий на определение поставщиков (подрядчиков, исполнителей) для отдельных муниципальных заказчиков, действующих от имени администрации Журавского сельского поселения Кореновского района, бюджетных учреждений и муниципальных унитарных предприятий поселения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».</w:t>
      </w:r>
    </w:p>
    <w:p w14:paraId="5D10025F" w14:textId="77777777" w:rsidR="0016780C" w:rsidRDefault="0016780C" w:rsidP="0016780C">
      <w:pPr>
        <w:pStyle w:val="12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подлежит официальному обнародованию в установленном порядке и размещению на официальном сайте Журавского сельского поселения Кореновского района в информационно-телекоммуникационной сети «Интернет».</w:t>
      </w:r>
    </w:p>
    <w:p w14:paraId="4A37E10F" w14:textId="77777777" w:rsidR="0016780C" w:rsidRDefault="0016780C" w:rsidP="0016780C">
      <w:pPr>
        <w:pStyle w:val="12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его официального обнародования.</w:t>
      </w:r>
    </w:p>
    <w:p w14:paraId="086C8CD3" w14:textId="77777777" w:rsidR="00E901B6" w:rsidRPr="00E901B6" w:rsidRDefault="00E901B6" w:rsidP="00E901B6">
      <w:pPr>
        <w:overflowPunct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47632776" w14:textId="77777777" w:rsidR="00E901B6" w:rsidRDefault="00E901B6" w:rsidP="00715AEC">
      <w:pPr>
        <w:shd w:val="clear" w:color="auto" w:fill="FFFFFF"/>
        <w:overflowPunct/>
        <w:autoSpaceDE w:val="0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</w:pPr>
    </w:p>
    <w:p w14:paraId="2B20A72E" w14:textId="77777777" w:rsidR="00D704AE" w:rsidRPr="00E95F52" w:rsidRDefault="00D704AE" w:rsidP="00D704AE">
      <w:pPr>
        <w:jc w:val="both"/>
        <w:rPr>
          <w:rFonts w:hint="eastAsia"/>
          <w:sz w:val="28"/>
          <w:szCs w:val="28"/>
          <w:lang w:val="ru-RU"/>
        </w:rPr>
      </w:pPr>
      <w:r w:rsidRPr="00E95F52">
        <w:rPr>
          <w:sz w:val="28"/>
          <w:szCs w:val="28"/>
          <w:lang w:val="ru-RU"/>
        </w:rPr>
        <w:t xml:space="preserve">Глава Журавского </w:t>
      </w:r>
    </w:p>
    <w:p w14:paraId="1EBA4FC7" w14:textId="77777777" w:rsidR="00D704AE" w:rsidRPr="00E95F52" w:rsidRDefault="00D704AE" w:rsidP="00D704AE">
      <w:pPr>
        <w:jc w:val="both"/>
        <w:rPr>
          <w:rFonts w:hint="eastAsia"/>
          <w:sz w:val="28"/>
          <w:szCs w:val="28"/>
          <w:lang w:val="ru-RU"/>
        </w:rPr>
      </w:pPr>
      <w:r w:rsidRPr="00E95F52">
        <w:rPr>
          <w:sz w:val="28"/>
          <w:szCs w:val="28"/>
          <w:lang w:val="ru-RU"/>
        </w:rPr>
        <w:t>сельского поселения</w:t>
      </w:r>
    </w:p>
    <w:p w14:paraId="6C934461" w14:textId="77777777" w:rsidR="00D704AE" w:rsidRPr="00E95F52" w:rsidRDefault="00D704AE" w:rsidP="00D704AE">
      <w:pPr>
        <w:jc w:val="both"/>
        <w:rPr>
          <w:rFonts w:hint="eastAsia"/>
          <w:sz w:val="28"/>
          <w:szCs w:val="28"/>
          <w:lang w:val="ru-RU"/>
        </w:rPr>
      </w:pPr>
      <w:r w:rsidRPr="00E95F52">
        <w:rPr>
          <w:sz w:val="28"/>
          <w:szCs w:val="28"/>
          <w:lang w:val="ru-RU"/>
        </w:rPr>
        <w:t>Кореновского района                                                                              Г.Н. Андреева</w:t>
      </w:r>
      <w:r w:rsidRPr="00E95F52">
        <w:rPr>
          <w:noProof/>
          <w:lang w:val="ru-RU" w:eastAsia="ru-RU"/>
        </w:rPr>
        <w:t xml:space="preserve"> </w:t>
      </w:r>
    </w:p>
    <w:p w14:paraId="1CA3BBE9" w14:textId="77777777" w:rsidR="00715AEC" w:rsidRPr="00E901B6" w:rsidRDefault="00715AEC" w:rsidP="00715AEC">
      <w:pPr>
        <w:shd w:val="clear" w:color="auto" w:fill="FFFFFF"/>
        <w:overflowPunct/>
        <w:autoSpaceDE w:val="0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</w:pPr>
    </w:p>
    <w:p w14:paraId="41EDA52C" w14:textId="77777777" w:rsidR="00E901B6" w:rsidRPr="00E901B6" w:rsidRDefault="00E901B6" w:rsidP="00E901B6">
      <w:pPr>
        <w:tabs>
          <w:tab w:val="left" w:pos="709"/>
        </w:tabs>
        <w:overflowPunct/>
        <w:ind w:firstLine="851"/>
        <w:jc w:val="both"/>
        <w:textAlignment w:val="auto"/>
        <w:rPr>
          <w:rFonts w:ascii="Courier New" w:eastAsia="Times New Roman" w:hAnsi="Courier New" w:cs="Courier New"/>
          <w:color w:val="auto"/>
          <w:kern w:val="0"/>
          <w:sz w:val="20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 </w:t>
      </w:r>
    </w:p>
    <w:p w14:paraId="71895A00" w14:textId="77777777" w:rsid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6264DADC" w14:textId="77777777" w:rsidR="00715AEC" w:rsidRDefault="00715AEC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27A21739" w14:textId="77777777" w:rsidR="00715AEC" w:rsidRPr="00E901B6" w:rsidRDefault="00715AEC" w:rsidP="00715AEC">
      <w:pPr>
        <w:tabs>
          <w:tab w:val="left" w:pos="709"/>
        </w:tabs>
        <w:overflowPunct/>
        <w:ind w:left="6120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3D4E99A0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0B68710F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40C60F6F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094AFE01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1CFF1653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01083D35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3420BF92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6762090C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370201DD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630E5E0A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393A8EE8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16893BFE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29CF2D5B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0C0BCABD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3B6D5D7F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6DA8AAC0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7AAB6AE0" w14:textId="77777777" w:rsidR="00E901B6" w:rsidRPr="00E901B6" w:rsidRDefault="00E901B6" w:rsidP="00E901B6">
      <w:pPr>
        <w:tabs>
          <w:tab w:val="left" w:pos="709"/>
        </w:tabs>
        <w:overflowPunct/>
        <w:ind w:left="612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8"/>
          <w:lang w:val="ru-RU" w:bidi="ar-SA"/>
        </w:rPr>
      </w:pPr>
    </w:p>
    <w:p w14:paraId="3D99A997" w14:textId="77777777" w:rsidR="00D704AE" w:rsidRDefault="00D704AE" w:rsidP="00E901B6">
      <w:pPr>
        <w:overflowPunct/>
        <w:ind w:left="5664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681A96F8" w14:textId="77777777" w:rsidR="0016780C" w:rsidRDefault="0016780C" w:rsidP="00E901B6">
      <w:pPr>
        <w:overflowPunct/>
        <w:ind w:left="5664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21666347" w14:textId="77777777" w:rsidR="00D704AE" w:rsidRDefault="00D704AE" w:rsidP="00E901B6">
      <w:pPr>
        <w:overflowPunct/>
        <w:ind w:left="5664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1D301F91" w14:textId="4186A843" w:rsidR="00E901B6" w:rsidRDefault="00E901B6" w:rsidP="0016780C">
      <w:pPr>
        <w:overflowPunct/>
        <w:ind w:left="5387"/>
        <w:jc w:val="center"/>
        <w:textAlignment w:val="auto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</w:pPr>
      <w:bookmarkStart w:id="0" w:name="_GoBack"/>
      <w:bookmarkEnd w:id="0"/>
      <w:r w:rsidRPr="00E901B6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  <w:lastRenderedPageBreak/>
        <w:t>ПРИЛОЖЕНИЕ</w:t>
      </w:r>
    </w:p>
    <w:p w14:paraId="14FC1A77" w14:textId="77777777" w:rsidR="0016780C" w:rsidRDefault="0016780C" w:rsidP="0016780C">
      <w:pPr>
        <w:overflowPunct/>
        <w:ind w:left="5387"/>
        <w:jc w:val="center"/>
        <w:textAlignment w:val="auto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</w:pPr>
    </w:p>
    <w:p w14:paraId="268FF0F8" w14:textId="7B1C143C" w:rsidR="0016780C" w:rsidRPr="00E901B6" w:rsidRDefault="0016780C" w:rsidP="0016780C">
      <w:pPr>
        <w:overflowPunct/>
        <w:ind w:left="5387"/>
        <w:jc w:val="center"/>
        <w:textAlignment w:val="auto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  <w:t>УТВЕРЖДЕНО</w:t>
      </w:r>
    </w:p>
    <w:p w14:paraId="5A37D1D2" w14:textId="55345171" w:rsidR="00E901B6" w:rsidRPr="00E901B6" w:rsidRDefault="0016780C" w:rsidP="0016780C">
      <w:pPr>
        <w:overflowPunct/>
        <w:ind w:left="5387"/>
        <w:jc w:val="center"/>
        <w:textAlignment w:val="auto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  <w:t>решением</w:t>
      </w:r>
      <w:r w:rsidR="00E901B6" w:rsidRPr="00E901B6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  <w:t xml:space="preserve"> Совета</w:t>
      </w:r>
    </w:p>
    <w:p w14:paraId="2A793E75" w14:textId="754AD5BB" w:rsidR="00E901B6" w:rsidRPr="00E901B6" w:rsidRDefault="00E901B6" w:rsidP="0016780C">
      <w:pPr>
        <w:overflowPunct/>
        <w:ind w:left="5387"/>
        <w:jc w:val="center"/>
        <w:textAlignment w:val="auto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>Журавского сельского</w:t>
      </w: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 поселения</w:t>
      </w:r>
      <w:r w:rsidRPr="00E901B6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  <w:t xml:space="preserve"> </w:t>
      </w:r>
    </w:p>
    <w:p w14:paraId="085DC7D4" w14:textId="77777777" w:rsidR="00E901B6" w:rsidRPr="00E901B6" w:rsidRDefault="00E901B6" w:rsidP="0016780C">
      <w:pPr>
        <w:overflowPunct/>
        <w:ind w:left="5387"/>
        <w:jc w:val="center"/>
        <w:textAlignment w:val="auto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  <w:t>Кореновского района</w:t>
      </w:r>
    </w:p>
    <w:p w14:paraId="10C7C1C5" w14:textId="33105791" w:rsidR="00E901B6" w:rsidRPr="00E901B6" w:rsidRDefault="0016780C" w:rsidP="0016780C">
      <w:pPr>
        <w:overflowPunct/>
        <w:ind w:left="5387"/>
        <w:jc w:val="center"/>
        <w:textAlignment w:val="auto"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val="ru-RU" w:eastAsia="ar-SA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  <w:t>от  №</w:t>
      </w:r>
      <w:proofErr w:type="gramEnd"/>
      <w:r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val="ru-RU" w:eastAsia="ar-SA" w:bidi="ar-SA"/>
        </w:rPr>
        <w:t xml:space="preserve"> </w:t>
      </w:r>
    </w:p>
    <w:p w14:paraId="5A616D6B" w14:textId="77777777" w:rsidR="00E901B6" w:rsidRPr="00E901B6" w:rsidRDefault="00E901B6" w:rsidP="00E901B6">
      <w:pPr>
        <w:overflowPunct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ru-RU" w:bidi="ar-SA"/>
        </w:rPr>
      </w:pPr>
    </w:p>
    <w:p w14:paraId="66AF8D51" w14:textId="77777777" w:rsidR="00E901B6" w:rsidRPr="00E901B6" w:rsidRDefault="00E901B6" w:rsidP="00E901B6">
      <w:pPr>
        <w:overflowPunct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77CD4865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СОГЛАШЕНИЕ</w:t>
      </w:r>
    </w:p>
    <w:p w14:paraId="195F4115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</w:pPr>
    </w:p>
    <w:p w14:paraId="765075CD" w14:textId="0BA7432F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</w:pPr>
      <w:bookmarkStart w:id="1" w:name="_Hlk89444265"/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об осуществлении уполномоченным учреждением администрации муниципального образования Кореновский район полномочий отдельных муниципальных заказчиков, действующих от имени администрации </w:t>
      </w:r>
      <w:r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val="ru-RU" w:bidi="ar-SA"/>
        </w:rPr>
        <w:t>сельского п</w:t>
      </w: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оселения Кореновского района, бюджетных учреждений и муниципальных унитарных предприятий 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Журавского </w:t>
      </w:r>
      <w:r w:rsidRPr="00E901B6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val="ru-RU" w:bidi="ar-SA"/>
        </w:rPr>
        <w:t>сельского</w:t>
      </w: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 поселения Кореновского района, на определение поставщиков (подрядчиков, исполнителей</w:t>
      </w:r>
      <w:bookmarkEnd w:id="1"/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>)</w:t>
      </w:r>
    </w:p>
    <w:p w14:paraId="07C43C00" w14:textId="77777777" w:rsidR="00E901B6" w:rsidRPr="00E901B6" w:rsidRDefault="00E901B6" w:rsidP="00E901B6">
      <w:pPr>
        <w:overflowPunct/>
        <w:ind w:firstLine="851"/>
        <w:jc w:val="center"/>
        <w:textAlignment w:val="auto"/>
        <w:rPr>
          <w:rFonts w:ascii="Courier New" w:eastAsia="Times New Roman" w:hAnsi="Courier New" w:cs="Courier New"/>
          <w:color w:val="auto"/>
          <w:kern w:val="0"/>
          <w:sz w:val="28"/>
          <w:szCs w:val="28"/>
          <w:lang w:val="ru-RU" w:bidi="ar-SA"/>
        </w:rPr>
      </w:pPr>
    </w:p>
    <w:p w14:paraId="0E3E8FAA" w14:textId="1D96BD4B" w:rsidR="00E901B6" w:rsidRPr="00E901B6" w:rsidRDefault="00E901B6" w:rsidP="00E901B6">
      <w:pPr>
        <w:overflowPunct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ст.</w:t>
      </w:r>
      <w:r w:rsidR="00D704A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Журавская    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                                         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ab/>
        <w:t xml:space="preserve">     </w:t>
      </w:r>
      <w:proofErr w:type="gramStart"/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  «</w:t>
      </w:r>
      <w:proofErr w:type="gramEnd"/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___»  _________202__ года</w:t>
      </w:r>
    </w:p>
    <w:p w14:paraId="111A2110" w14:textId="77777777" w:rsidR="00E901B6" w:rsidRPr="00E901B6" w:rsidRDefault="00E901B6" w:rsidP="00E901B6">
      <w:pPr>
        <w:overflowPunct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02EEB4C9" w14:textId="711C5C46" w:rsidR="00E901B6" w:rsidRPr="00E901B6" w:rsidRDefault="00D704AE" w:rsidP="00D704AE">
      <w:pPr>
        <w:widowControl w:val="0"/>
        <w:suppressAutoHyphens w:val="0"/>
        <w:overflowPunct/>
        <w:autoSpaceDE w:val="0"/>
        <w:autoSpaceDN w:val="0"/>
        <w:ind w:firstLine="540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Администрация Журавского сельского поселения Кореновского района (далее сельское поселение)</w:t>
      </w:r>
      <w:r w:rsidR="00E901B6"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в лице </w:t>
      </w:r>
      <w:r w:rsidR="00E901B6"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 xml:space="preserve"> </w:t>
      </w:r>
    </w:p>
    <w:p w14:paraId="1A9A2F01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_____________________________________________________, действующего</w:t>
      </w:r>
    </w:p>
    <w:p w14:paraId="280A04BF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>должность, фамилия, имя, отчество лица, уполномоченного подписывать соглашение</w:t>
      </w:r>
    </w:p>
    <w:p w14:paraId="2364D387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на основании______________________________________________________,</w:t>
      </w:r>
    </w:p>
    <w:p w14:paraId="6E13A819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ab/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ab/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ab/>
      </w: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>реквизиты документа, на основании которого подписывается соглашение</w:t>
      </w:r>
    </w:p>
    <w:p w14:paraId="0324C0EB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с одной стороны, и __________________________________________________ </w:t>
      </w:r>
    </w:p>
    <w:p w14:paraId="3409B856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ab/>
      </w: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ab/>
      </w: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ab/>
      </w: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ab/>
      </w: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ab/>
        <w:t>наименование муниципального поселения</w:t>
      </w:r>
    </w:p>
    <w:p w14:paraId="73F1813A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(далее - _________ поселение) в лице_____________________________,</w:t>
      </w:r>
    </w:p>
    <w:p w14:paraId="12F77194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ind w:left="5245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>должность, фамилия, имя, отчество лица, уполномоченного подписывать соглашение</w:t>
      </w:r>
    </w:p>
    <w:p w14:paraId="39CCF6A2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действующего на основании______________________________________,</w:t>
      </w:r>
    </w:p>
    <w:p w14:paraId="071E83B7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ind w:left="3828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 xml:space="preserve">реквизиты документа, на основании которого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br/>
        <w:t>подписывается соглашение</w:t>
      </w:r>
    </w:p>
    <w:p w14:paraId="38AFB54F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именуемые в дальнейшем Стороны, с частью 9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руководствуясь </w:t>
      </w:r>
      <w:hyperlink r:id="rId8" w:history="1">
        <w:r w:rsidRPr="00E901B6">
          <w:rPr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ru-RU" w:eastAsia="ru-RU" w:bidi="ar-SA"/>
          </w:rPr>
          <w:t>частью 4 статьи 15</w:t>
        </w:r>
      </w:hyperlink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Федерального закона от 6 октября 2003 N 131-ФЗ "Об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14:paraId="47CB6985" w14:textId="77777777" w:rsidR="00E901B6" w:rsidRPr="00E901B6" w:rsidRDefault="00E901B6" w:rsidP="00E901B6">
      <w:pPr>
        <w:overflowPunct/>
        <w:spacing w:after="1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14:paraId="619BFAA4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1. Предмет Соглашения</w:t>
      </w:r>
    </w:p>
    <w:p w14:paraId="37EB51ED" w14:textId="4949C6AE" w:rsidR="00E901B6" w:rsidRPr="00E901B6" w:rsidRDefault="00E901B6" w:rsidP="00E901B6">
      <w:pPr>
        <w:overflowPunct/>
        <w:spacing w:after="120"/>
        <w:ind w:firstLine="540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lastRenderedPageBreak/>
        <w:t xml:space="preserve">1.1. </w:t>
      </w: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Муниципальное казенное учреждение «Муниципальный заказ</w:t>
      </w:r>
      <w:r w:rsidRPr="00E901B6">
        <w:rPr>
          <w:rFonts w:ascii="Calibri" w:hAnsi="Calibri" w:cs="Calibri"/>
          <w:color w:val="auto"/>
          <w:kern w:val="0"/>
          <w:sz w:val="22"/>
          <w:lang w:val="ru-RU"/>
        </w:rPr>
        <w:t xml:space="preserve"> </w:t>
      </w: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муниципального образования Кореновский район», </w:t>
      </w:r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 xml:space="preserve">уполномоченное администрацией муниципального образования Кореновский район </w:t>
      </w: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(далее — Уполномоченное учреждение), осуществляет для муниципальных заказчиков, учредителем которых является администрация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Журавского</w:t>
      </w: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сельского </w:t>
      </w: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поселения Кореновского района (далее – Заказчики), поименованных в перечне согласно приложению к настоящему Соглашению, полномочия заказчика на определение поставщиков (подрядчиков, исполнителей)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lang w:val="ru-RU" w:bidi="ar-SA"/>
        </w:rPr>
        <w:t>конкурентными способами,</w:t>
      </w:r>
      <w:r w:rsidRPr="00E901B6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за исключением закупок, осуществляемых путём проведения совместных конкурсов и аукционов, организатором которых выступает уполномоченное учреждение Краснодарского края, в соответствии с Законом № 44-ФЗ, а также закупок осуществляемых за счет субсидий на условиях, определенных Порядком предоставления и распределения субсидий и  проводимых через уполномоченное государственное казенное учреждение Краснодарского края «Дирекция государственных закупок». </w:t>
      </w:r>
    </w:p>
    <w:p w14:paraId="59B2BD99" w14:textId="77777777" w:rsidR="00E901B6" w:rsidRPr="00E901B6" w:rsidRDefault="00E901B6" w:rsidP="00E901B6">
      <w:pPr>
        <w:overflowPunct/>
        <w:spacing w:after="120"/>
        <w:ind w:firstLine="540"/>
        <w:jc w:val="both"/>
        <w:textAlignment w:val="auto"/>
        <w:rPr>
          <w:rFonts w:ascii="Calibri" w:hAnsi="Calibri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1.2. В случае, если условием предоставления из бюджета Краснодарского края межбюджетных трансфертов, имеющих целевое назначение, является централизация закупок, финансовое обеспечение которых частично или полностью осуществляется за счет указанных межбюджетных трансфертов, и высший исполнительный орган государственной власти субъекта Российской Федерации наделил краевой уполномоченный орган соответствующими полномочиями согласно части 7 статьи 26 Федерального закона № 44-ФЗ, в отношении таких определений поставщика (подрядчика, исполнителя) настоящее соглашение не распространяется.</w:t>
      </w:r>
    </w:p>
    <w:p w14:paraId="392081E1" w14:textId="77777777" w:rsidR="00E901B6" w:rsidRPr="00E901B6" w:rsidRDefault="00E901B6" w:rsidP="00E901B6">
      <w:pPr>
        <w:overflowPunct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2F2372C6" w14:textId="77777777" w:rsidR="00E901B6" w:rsidRPr="00E901B6" w:rsidRDefault="00E901B6" w:rsidP="00E901B6">
      <w:pPr>
        <w:overflowPunct/>
        <w:ind w:firstLine="54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2. Порядок взаимодействия, права, обязанности и полномочия</w:t>
      </w:r>
    </w:p>
    <w:p w14:paraId="7DF6EE31" w14:textId="77777777" w:rsidR="00E901B6" w:rsidRPr="00E901B6" w:rsidRDefault="00E901B6" w:rsidP="00E901B6">
      <w:pPr>
        <w:widowControl w:val="0"/>
        <w:overflowPunct/>
        <w:jc w:val="center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Уполномоченного учреждения и Заказчиков</w:t>
      </w:r>
    </w:p>
    <w:p w14:paraId="051CCCF5" w14:textId="77777777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p w14:paraId="3CEF8FEC" w14:textId="77777777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2.1. Порядок взаимодействия, права, обязанности и полномочия Уполномоченного учреждения и Заказчиков определяются положением о порядке взаимодействия при определении поставщика (подрядчика, исполнителя), утвержденным постановлением администрации муниципального образования Кореновский район _______________________________________.</w:t>
      </w:r>
    </w:p>
    <w:p w14:paraId="4D711E0F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ind w:left="2124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реквизиты правового акта</w:t>
      </w:r>
    </w:p>
    <w:p w14:paraId="079B10AD" w14:textId="77777777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bookmarkStart w:id="2" w:name="P49"/>
      <w:bookmarkEnd w:id="2"/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2.2. Права, обязанности и полномочия Уполномоченного учреждения и Заказчиков при организации совместных конкурсов, аукционов определяются Федеральным законом № 44-ФЗ, а также соглашением о проведении совместного конкурса (аукциона), заключаемого до начала осуществления закупки.</w:t>
      </w:r>
    </w:p>
    <w:p w14:paraId="62DB6D8D" w14:textId="77777777" w:rsidR="00E901B6" w:rsidRPr="00E901B6" w:rsidRDefault="00E901B6" w:rsidP="00E901B6">
      <w:pPr>
        <w:overflowPunct/>
        <w:spacing w:after="120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bidi="ar-SA"/>
        </w:rPr>
      </w:pPr>
    </w:p>
    <w:p w14:paraId="1706969D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adjustRightInd w:val="0"/>
        <w:jc w:val="center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3. Порядок определения ежегодного объема межбюджетных</w:t>
      </w:r>
    </w:p>
    <w:p w14:paraId="72CCB716" w14:textId="77777777" w:rsidR="00E901B6" w:rsidRPr="00E901B6" w:rsidRDefault="00E901B6" w:rsidP="00E901B6">
      <w:pPr>
        <w:overflowPunct/>
        <w:spacing w:after="120"/>
        <w:ind w:firstLine="540"/>
        <w:jc w:val="center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трансфертов, необходимых для осуществления передаваемых полномочий</w:t>
      </w:r>
    </w:p>
    <w:p w14:paraId="3298ADB8" w14:textId="77777777" w:rsidR="00E901B6" w:rsidRPr="00E901B6" w:rsidRDefault="00E901B6" w:rsidP="00E901B6">
      <w:pPr>
        <w:overflowPunct/>
        <w:spacing w:after="120"/>
        <w:ind w:firstLine="54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</w:p>
    <w:p w14:paraId="264D46E2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val="ru-RU" w:bidi="ar-SA"/>
        </w:rPr>
      </w:pP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lastRenderedPageBreak/>
        <w:t xml:space="preserve">3.1. Финансовые средства для осуществления </w:t>
      </w: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Уполномоченным учреждением </w:t>
      </w: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полномочий, указанных в пункте 1.1 настоящего Соглашения, предоставляются бюджету муниципального образования Кореновский район в виде межбюджетных трансфертов из бюджета ___________________городского/сельского поселения Кореновского района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 (оставшуюся часть межбюджетных трансфертов).</w:t>
      </w:r>
    </w:p>
    <w:p w14:paraId="7DA51A2C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3.2. Объем межбюджетных трансфертов, предоставляемых __________________городским/сельским поселением Кореновского района бюджету муниципального образования Кореновский район для осуществления полномочий, указанных в пункте 1.1 настоящего Соглашения, определяется решением о бюджете поселения на _________год и составляет ___________ (_________) рублей.</w:t>
      </w:r>
    </w:p>
    <w:p w14:paraId="41EA1487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4C225356" w14:textId="77777777" w:rsidR="00E901B6" w:rsidRPr="00E901B6" w:rsidRDefault="00E901B6" w:rsidP="00E901B6">
      <w:pPr>
        <w:overflowPunct/>
        <w:ind w:firstLine="567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bookmarkStart w:id="3" w:name="sub_2009"/>
      <w:r w:rsidRPr="00E901B6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bidi="ar-SA"/>
        </w:rPr>
        <w:t>4. Ответственность Сторон</w:t>
      </w:r>
    </w:p>
    <w:bookmarkEnd w:id="3"/>
    <w:p w14:paraId="5BE3F158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52AE9469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4.1.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14:paraId="0E805903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4.2. 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(расходования) межбюджетного трансферта, и (или) приостановление (сокращение) предоставления межбюджетных трансфертов (за исключением субвенций).</w:t>
      </w:r>
    </w:p>
    <w:p w14:paraId="6CE38BE6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707ADF27" w14:textId="77777777" w:rsidR="00E901B6" w:rsidRPr="00E901B6" w:rsidRDefault="00E901B6" w:rsidP="00E901B6">
      <w:pPr>
        <w:overflowPunct/>
        <w:ind w:firstLine="709"/>
        <w:jc w:val="center"/>
        <w:textAlignment w:val="auto"/>
        <w:rPr>
          <w:rFonts w:ascii="Times New Roman" w:eastAsia="Calibri" w:hAnsi="Times New Roman" w:cs="Times New Roman"/>
          <w:spacing w:val="-2"/>
          <w:kern w:val="0"/>
          <w:sz w:val="28"/>
          <w:szCs w:val="28"/>
          <w:shd w:val="clear" w:color="auto" w:fill="FFFFFF"/>
          <w:lang w:val="ru-RU" w:bidi="ar-SA"/>
        </w:rPr>
      </w:pPr>
    </w:p>
    <w:p w14:paraId="34CFCAE3" w14:textId="77777777" w:rsidR="00E901B6" w:rsidRPr="00E901B6" w:rsidRDefault="00E901B6" w:rsidP="00E901B6">
      <w:pPr>
        <w:overflowPunct/>
        <w:ind w:firstLine="709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t>5. Срок действия Соглашения, основания и порядок прекращения действия Соглашения</w:t>
      </w:r>
    </w:p>
    <w:p w14:paraId="22A739B6" w14:textId="77777777" w:rsidR="00E901B6" w:rsidRPr="00E901B6" w:rsidRDefault="00E901B6" w:rsidP="00E901B6">
      <w:pPr>
        <w:widowControl w:val="0"/>
        <w:overflowPunct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p w14:paraId="045DCD64" w14:textId="77777777" w:rsidR="00E901B6" w:rsidRPr="00E901B6" w:rsidRDefault="00E901B6" w:rsidP="00E901B6">
      <w:pPr>
        <w:tabs>
          <w:tab w:val="left" w:pos="490"/>
        </w:tabs>
        <w:overflowPunct/>
        <w:ind w:firstLine="567"/>
        <w:jc w:val="both"/>
        <w:textAlignment w:val="auto"/>
        <w:rPr>
          <w:rFonts w:ascii="Times New Roman" w:eastAsia="Calibri" w:hAnsi="Times New Roman" w:cs="Times New Roman"/>
          <w:i/>
          <w:iCs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5.1. Настоящее </w:t>
      </w: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t>Соглашение вступает в силу с 1 января ____года и действует в течение одного календарного года до 31 декабря _____года.</w:t>
      </w:r>
    </w:p>
    <w:p w14:paraId="1D9D39BD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5.2.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14:paraId="33BCDB48" w14:textId="77777777" w:rsidR="00E901B6" w:rsidRPr="00E901B6" w:rsidRDefault="00E901B6" w:rsidP="00E901B6">
      <w:pPr>
        <w:widowControl w:val="0"/>
        <w:suppressAutoHyphens w:val="0"/>
        <w:overflowPunct/>
        <w:autoSpaceDE w:val="0"/>
        <w:autoSpaceDN w:val="0"/>
        <w:adjustRightInd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5.3. Настоящее Соглашение может быть расторгнуто по решению суда   по основаниям, предусмотренным   законодательством   Российской Федерации.</w:t>
      </w:r>
    </w:p>
    <w:p w14:paraId="6F3527E7" w14:textId="77777777" w:rsidR="00E901B6" w:rsidRPr="00E901B6" w:rsidRDefault="00E901B6" w:rsidP="00E901B6">
      <w:pPr>
        <w:tabs>
          <w:tab w:val="left" w:pos="1046"/>
        </w:tabs>
        <w:overflowPunct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t>5.4.</w:t>
      </w:r>
      <w:r w:rsidRPr="00E901B6"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val="ru-RU" w:eastAsia="ru-RU" w:bidi="ar-SA"/>
        </w:rPr>
        <w:tab/>
      </w: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Настоящее Соглашение может быть досрочно прекращено в одностороннем порядке без обращения в суд, в случае изменения федерального </w:t>
      </w: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lastRenderedPageBreak/>
        <w:t>законодательства, в связи с которым реализация переданных полномочий становится невозможной.</w:t>
      </w:r>
    </w:p>
    <w:p w14:paraId="6548C572" w14:textId="77777777" w:rsidR="00E901B6" w:rsidRPr="00E901B6" w:rsidRDefault="00E901B6" w:rsidP="00E901B6">
      <w:pPr>
        <w:tabs>
          <w:tab w:val="left" w:pos="1310"/>
        </w:tabs>
        <w:overflowPunct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t>5.5.</w:t>
      </w:r>
      <w:r w:rsidRPr="00E901B6"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val="ru-RU" w:eastAsia="ru-RU" w:bidi="ar-SA"/>
        </w:rPr>
        <w:tab/>
      </w: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____ дней с даты направления указанного уведомления.</w:t>
      </w:r>
    </w:p>
    <w:p w14:paraId="33CBA26C" w14:textId="77777777" w:rsidR="00E901B6" w:rsidRPr="00E901B6" w:rsidRDefault="00E901B6" w:rsidP="00E901B6">
      <w:pPr>
        <w:tabs>
          <w:tab w:val="left" w:pos="1046"/>
        </w:tabs>
        <w:overflowPunct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14:paraId="2622D450" w14:textId="77777777" w:rsidR="00E901B6" w:rsidRPr="00E901B6" w:rsidRDefault="00E901B6" w:rsidP="00E901B6">
      <w:pPr>
        <w:overflowPunct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14:paraId="2137DB0E" w14:textId="77777777" w:rsidR="00E901B6" w:rsidRPr="00E901B6" w:rsidRDefault="00E901B6" w:rsidP="00E901B6">
      <w:pPr>
        <w:suppressAutoHyphens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5.6. В случаях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</w:p>
    <w:p w14:paraId="76DB6154" w14:textId="77777777" w:rsidR="00E901B6" w:rsidRPr="00E901B6" w:rsidRDefault="00E901B6" w:rsidP="00E901B6">
      <w:pPr>
        <w:suppressAutoHyphens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p w14:paraId="5931CB06" w14:textId="77777777" w:rsidR="00E901B6" w:rsidRPr="00E901B6" w:rsidRDefault="00E901B6" w:rsidP="00E901B6">
      <w:pPr>
        <w:overflowPunct/>
        <w:ind w:firstLine="709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6.</w:t>
      </w:r>
      <w:r w:rsidRPr="00E901B6">
        <w:rPr>
          <w:rFonts w:ascii="Times New Roman" w:eastAsia="Calibri" w:hAnsi="Times New Roman" w:cs="Times New Roman"/>
          <w:color w:val="auto"/>
          <w:kern w:val="0"/>
          <w:lang w:val="ru-RU" w:eastAsia="ru-RU" w:bidi="ar-SA"/>
        </w:rPr>
        <w:t xml:space="preserve"> </w:t>
      </w:r>
      <w:r w:rsidRPr="00E901B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ru-RU" w:bidi="ar-SA"/>
        </w:rPr>
        <w:t>Заключительные положения</w:t>
      </w:r>
    </w:p>
    <w:p w14:paraId="66469A97" w14:textId="77777777" w:rsidR="00E901B6" w:rsidRPr="00E901B6" w:rsidRDefault="00E901B6" w:rsidP="00E901B6">
      <w:pPr>
        <w:suppressAutoHyphens w:val="0"/>
        <w:overflowPunct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p w14:paraId="3DA584E6" w14:textId="2E1354C0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6.1.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</w:t>
      </w:r>
      <w:r w:rsidR="0016780C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.</w:t>
      </w: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 xml:space="preserve"> </w:t>
      </w:r>
    </w:p>
    <w:p w14:paraId="11E83091" w14:textId="77777777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6.2. Во всем, что не предусмотрено настоящим Соглашением, Стороны руководствуются законодательством Российской Федерации.</w:t>
      </w:r>
    </w:p>
    <w:p w14:paraId="139BE952" w14:textId="77777777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6.3. Настоящее Соглашение составлено в двух экземплярах по одному для каждой из Сторон, имеющих одинаковую юридическую силу.</w:t>
      </w:r>
    </w:p>
    <w:p w14:paraId="5F529C92" w14:textId="77777777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p w14:paraId="7F4D6633" w14:textId="77777777" w:rsidR="00E901B6" w:rsidRPr="00E901B6" w:rsidRDefault="00E901B6" w:rsidP="00E901B6">
      <w:pPr>
        <w:widowControl w:val="0"/>
        <w:overflowPunct/>
        <w:ind w:firstLine="567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p w14:paraId="5756B893" w14:textId="77777777" w:rsidR="00E901B6" w:rsidRPr="00E901B6" w:rsidRDefault="00E901B6" w:rsidP="00E901B6">
      <w:pPr>
        <w:widowControl w:val="0"/>
        <w:overflowPunct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3"/>
        <w:gridCol w:w="284"/>
        <w:gridCol w:w="4644"/>
      </w:tblGrid>
      <w:tr w:rsidR="00E901B6" w:rsidRPr="00E901B6" w14:paraId="56E15086" w14:textId="77777777" w:rsidTr="009001B3">
        <w:tc>
          <w:tcPr>
            <w:tcW w:w="4643" w:type="dxa"/>
            <w:shd w:val="clear" w:color="auto" w:fill="auto"/>
          </w:tcPr>
          <w:p w14:paraId="34F3B798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Глава </w:t>
            </w:r>
          </w:p>
          <w:p w14:paraId="04D7140B" w14:textId="77777777" w:rsidR="00E901B6" w:rsidRPr="00E901B6" w:rsidRDefault="00E901B6" w:rsidP="00E901B6">
            <w:pPr>
              <w:widowControl w:val="0"/>
              <w:overflowPunct/>
              <w:ind w:right="743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муниципального образования      Кореновский район</w:t>
            </w:r>
          </w:p>
          <w:p w14:paraId="4A28AAF5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1533655A" w14:textId="2C5CED99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_________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__</w:t>
            </w: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___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 С.А. Голобородько</w:t>
            </w:r>
          </w:p>
          <w:p w14:paraId="6FC3FA32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4C623B76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Calibri" w:hAnsi="Calibri" w:cs="Calibri"/>
                <w:color w:val="auto"/>
                <w:kern w:val="0"/>
                <w:sz w:val="28"/>
                <w:szCs w:val="22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«__» ______________ 20__ года</w:t>
            </w:r>
          </w:p>
        </w:tc>
        <w:tc>
          <w:tcPr>
            <w:tcW w:w="284" w:type="dxa"/>
            <w:shd w:val="clear" w:color="auto" w:fill="auto"/>
          </w:tcPr>
          <w:p w14:paraId="6F8FFBE6" w14:textId="77777777" w:rsidR="00E901B6" w:rsidRPr="00E901B6" w:rsidRDefault="00E901B6" w:rsidP="00E901B6">
            <w:pPr>
              <w:widowControl w:val="0"/>
              <w:overflowPunct/>
              <w:snapToGrid w:val="0"/>
              <w:ind w:left="318"/>
              <w:jc w:val="both"/>
              <w:textAlignment w:val="auto"/>
              <w:rPr>
                <w:rFonts w:ascii="Calibri" w:hAnsi="Calibri" w:cs="Calibri"/>
                <w:color w:val="auto"/>
                <w:kern w:val="0"/>
                <w:sz w:val="28"/>
                <w:szCs w:val="22"/>
                <w:lang w:val="ru-RU" w:eastAsia="en-US"/>
              </w:rPr>
            </w:pPr>
            <w:r w:rsidRPr="00E901B6">
              <w:rPr>
                <w:rFonts w:ascii="Calibri" w:hAnsi="Calibri" w:cs="Calibri"/>
                <w:color w:val="auto"/>
                <w:kern w:val="0"/>
                <w:sz w:val="28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14:paraId="01BFA530" w14:textId="06A61E1E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Журавского</w:t>
            </w:r>
          </w:p>
          <w:p w14:paraId="3030D504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сельского поселения </w:t>
            </w:r>
          </w:p>
          <w:p w14:paraId="5C68C53C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Кореновского района</w:t>
            </w:r>
          </w:p>
          <w:p w14:paraId="3A6363EB" w14:textId="77777777" w:rsidR="00E901B6" w:rsidRPr="00E901B6" w:rsidRDefault="00E901B6" w:rsidP="00E901B6">
            <w:pPr>
              <w:widowControl w:val="0"/>
              <w:overflowPunct/>
              <w:ind w:left="31" w:hanging="31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11FCEF0A" w14:textId="50132E7D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_________________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Г.Н. Андреева</w:t>
            </w:r>
          </w:p>
          <w:p w14:paraId="2F6AFCBE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366EE203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Calibri" w:hAnsi="Calibri" w:cs="Calibri"/>
                <w:color w:val="auto"/>
                <w:kern w:val="0"/>
                <w:sz w:val="22"/>
                <w:lang w:val="ru-RU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«__» ______________20__ года</w:t>
            </w:r>
          </w:p>
        </w:tc>
      </w:tr>
    </w:tbl>
    <w:p w14:paraId="1CDB10CE" w14:textId="149598C6" w:rsidR="00E901B6" w:rsidRPr="00E901B6" w:rsidRDefault="00E901B6" w:rsidP="00E901B6">
      <w:pPr>
        <w:overflowPunct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sectPr w:rsidR="00E901B6" w:rsidRPr="00E901B6" w:rsidSect="0016780C">
          <w:headerReference w:type="default" r:id="rId9"/>
          <w:pgSz w:w="11906" w:h="16838" w:code="9"/>
          <w:pgMar w:top="340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 М.П.                                                     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   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 xml:space="preserve">    М.П.</w:t>
      </w:r>
    </w:p>
    <w:p w14:paraId="1B20666F" w14:textId="77777777" w:rsidR="00E901B6" w:rsidRPr="00E901B6" w:rsidRDefault="00E901B6" w:rsidP="00E901B6">
      <w:pPr>
        <w:overflowPunct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4506819F" w14:textId="77777777" w:rsidR="00E901B6" w:rsidRPr="00E901B6" w:rsidRDefault="00E901B6" w:rsidP="00E901B6">
      <w:pPr>
        <w:overflowPunct/>
        <w:ind w:left="5387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bidi="ar-SA"/>
        </w:rPr>
        <w:t>ПРИЛОЖЕНИЕ</w:t>
      </w:r>
    </w:p>
    <w:p w14:paraId="25A78DAD" w14:textId="77777777" w:rsidR="00E901B6" w:rsidRPr="00E901B6" w:rsidRDefault="00E901B6" w:rsidP="00E901B6">
      <w:pPr>
        <w:widowControl w:val="0"/>
        <w:overflowPunct/>
        <w:ind w:left="4679" w:firstLine="708"/>
        <w:jc w:val="center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bookmarkStart w:id="4" w:name="_GoBack1"/>
      <w:bookmarkEnd w:id="4"/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к Соглашению</w:t>
      </w:r>
    </w:p>
    <w:p w14:paraId="27F2E251" w14:textId="77777777" w:rsidR="00E901B6" w:rsidRPr="00E901B6" w:rsidRDefault="00E901B6" w:rsidP="00E901B6">
      <w:pPr>
        <w:overflowPunct/>
        <w:ind w:left="5387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  <w:t>от ________________№______</w:t>
      </w:r>
    </w:p>
    <w:p w14:paraId="2BE1074E" w14:textId="77777777" w:rsidR="00E901B6" w:rsidRPr="00E901B6" w:rsidRDefault="00E901B6" w:rsidP="00E901B6">
      <w:pPr>
        <w:overflowPunct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 w14:paraId="72E218EB" w14:textId="77777777" w:rsidR="00E901B6" w:rsidRPr="00E901B6" w:rsidRDefault="00E901B6" w:rsidP="00E901B6">
      <w:pPr>
        <w:overflowPunct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 w14:paraId="66E2EA8D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  <w:t>ПЕРЕЧЕНЬ</w:t>
      </w:r>
    </w:p>
    <w:p w14:paraId="2A4D14BE" w14:textId="419A023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заказчиков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  <w:t>Журавского</w:t>
      </w: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 сельского поселения, </w:t>
      </w:r>
    </w:p>
    <w:p w14:paraId="6A21779D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для которых полномочия заказчика на определение </w:t>
      </w:r>
    </w:p>
    <w:p w14:paraId="20F6C3E3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en-US" w:bidi="ar-SA"/>
        </w:rPr>
      </w:pPr>
      <w:r w:rsidRPr="00E901B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  <w:t>поставщика (подрядчика, исполнителя) осуществляет</w:t>
      </w:r>
      <w:r w:rsidRPr="00E901B6">
        <w:rPr>
          <w:rFonts w:ascii="Times New Roman" w:eastAsia="Times New Roman" w:hAnsi="Times New Roman" w:cs="Times New Roman"/>
          <w:color w:val="auto"/>
          <w:kern w:val="0"/>
          <w:lang w:val="ru-RU" w:eastAsia="en-US" w:bidi="ar-SA"/>
        </w:rPr>
        <w:t xml:space="preserve"> _____________________________________________________________________________</w:t>
      </w:r>
    </w:p>
    <w:p w14:paraId="35C5ACFD" w14:textId="77777777" w:rsidR="00E901B6" w:rsidRPr="00E901B6" w:rsidRDefault="00E901B6" w:rsidP="00E901B6">
      <w:pPr>
        <w:widowControl w:val="0"/>
        <w:overflowPunct/>
        <w:jc w:val="center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  <w:r w:rsidRPr="00E901B6">
        <w:rPr>
          <w:rFonts w:ascii="Times New Roman" w:hAnsi="Times New Roman" w:cs="Times New Roman"/>
          <w:color w:val="auto"/>
          <w:kern w:val="0"/>
          <w:sz w:val="20"/>
          <w:lang w:val="ru-RU"/>
        </w:rPr>
        <w:t xml:space="preserve">Наименование уполномоченного органа либо уполномоченного учреждения, полномочия которых определены решениями органов местного самоуправления муниципального района </w:t>
      </w:r>
      <w:r w:rsidRPr="00E901B6">
        <w:rPr>
          <w:rFonts w:ascii="Times New Roman" w:hAnsi="Times New Roman" w:cs="Times New Roman"/>
          <w:color w:val="auto"/>
          <w:kern w:val="0"/>
          <w:sz w:val="20"/>
          <w:lang w:val="ru-RU"/>
        </w:rPr>
        <w:br/>
        <w:t>либо городского поселения</w:t>
      </w:r>
    </w:p>
    <w:p w14:paraId="7B8A315C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 w14:paraId="7F949340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tbl>
      <w:tblPr>
        <w:tblW w:w="0" w:type="auto"/>
        <w:tblInd w:w="2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5"/>
        <w:gridCol w:w="8810"/>
      </w:tblGrid>
      <w:tr w:rsidR="00E901B6" w:rsidRPr="00E44241" w14:paraId="57C6C741" w14:textId="77777777" w:rsidTr="009001B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1EFC5" w14:textId="77777777" w:rsidR="00E901B6" w:rsidRPr="00E901B6" w:rsidRDefault="00E901B6" w:rsidP="00E901B6">
            <w:pPr>
              <w:overflowPunct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 w:rsidRPr="00E901B6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№ п/п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133C" w14:textId="77777777" w:rsidR="00E901B6" w:rsidRPr="00E901B6" w:rsidRDefault="00E901B6" w:rsidP="00E901B6">
            <w:pPr>
              <w:overflowPunct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 w:rsidRPr="00E901B6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Наименование органов местного самоуправления, муниципальных казенных учреждений, муниципальных бюджетных учреждений, муниципальных унитарных предприятий</w:t>
            </w:r>
          </w:p>
        </w:tc>
      </w:tr>
      <w:tr w:rsidR="00E901B6" w:rsidRPr="00E44241" w14:paraId="5010509C" w14:textId="77777777" w:rsidTr="009001B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6ED03" w14:textId="77777777" w:rsidR="00E901B6" w:rsidRPr="00E901B6" w:rsidRDefault="00E901B6" w:rsidP="00E901B6">
            <w:pPr>
              <w:overflowPunct/>
              <w:snapToGrid w:val="0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9B93" w14:textId="77777777" w:rsidR="00E901B6" w:rsidRPr="00E901B6" w:rsidRDefault="00E901B6" w:rsidP="00E901B6">
            <w:pPr>
              <w:overflowPunct/>
              <w:snapToGrid w:val="0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</w:p>
        </w:tc>
      </w:tr>
      <w:tr w:rsidR="00E901B6" w:rsidRPr="00E44241" w14:paraId="36565E4C" w14:textId="77777777" w:rsidTr="009001B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5467" w14:textId="77777777" w:rsidR="00E901B6" w:rsidRPr="00E901B6" w:rsidRDefault="00E901B6" w:rsidP="00E901B6">
            <w:pPr>
              <w:overflowPunct/>
              <w:snapToGrid w:val="0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FC430" w14:textId="77777777" w:rsidR="00E901B6" w:rsidRPr="00E901B6" w:rsidRDefault="00E901B6" w:rsidP="00E901B6">
            <w:pPr>
              <w:overflowPunct/>
              <w:snapToGrid w:val="0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</w:p>
        </w:tc>
      </w:tr>
      <w:tr w:rsidR="00E901B6" w:rsidRPr="00E44241" w14:paraId="06810DD4" w14:textId="77777777" w:rsidTr="009001B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6300" w14:textId="77777777" w:rsidR="00E901B6" w:rsidRPr="00E901B6" w:rsidRDefault="00E901B6" w:rsidP="00E901B6">
            <w:pPr>
              <w:overflowPunct/>
              <w:snapToGrid w:val="0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C53A" w14:textId="77777777" w:rsidR="00E901B6" w:rsidRPr="00E901B6" w:rsidRDefault="00E901B6" w:rsidP="00E901B6">
            <w:pPr>
              <w:overflowPunct/>
              <w:snapToGrid w:val="0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</w:p>
        </w:tc>
      </w:tr>
    </w:tbl>
    <w:p w14:paraId="1FFC23A2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 w14:paraId="26EFB85F" w14:textId="77777777" w:rsidR="00E901B6" w:rsidRPr="00E901B6" w:rsidRDefault="00E901B6" w:rsidP="00E901B6">
      <w:pPr>
        <w:widowControl w:val="0"/>
        <w:overflowPunct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3"/>
        <w:gridCol w:w="284"/>
        <w:gridCol w:w="4644"/>
      </w:tblGrid>
      <w:tr w:rsidR="00E901B6" w:rsidRPr="00E901B6" w14:paraId="4AB0BF4D" w14:textId="77777777" w:rsidTr="009001B3">
        <w:tc>
          <w:tcPr>
            <w:tcW w:w="4643" w:type="dxa"/>
            <w:shd w:val="clear" w:color="auto" w:fill="auto"/>
          </w:tcPr>
          <w:p w14:paraId="5580E908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Глава муниципального</w:t>
            </w:r>
          </w:p>
          <w:p w14:paraId="4D78AD8C" w14:textId="125492B0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образования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Кореновский</w:t>
            </w: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 район</w:t>
            </w:r>
          </w:p>
          <w:p w14:paraId="29A6C54D" w14:textId="77777777" w:rsid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17C0F100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7DEBF4F5" w14:textId="7EA68E6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_______________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С.А. Голобородько</w:t>
            </w:r>
          </w:p>
          <w:p w14:paraId="602160F9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7B9227F7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Calibri" w:hAnsi="Calibri" w:cs="Calibri"/>
                <w:color w:val="auto"/>
                <w:kern w:val="0"/>
                <w:sz w:val="28"/>
                <w:szCs w:val="22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«__» ______________ 20__ года</w:t>
            </w:r>
          </w:p>
        </w:tc>
        <w:tc>
          <w:tcPr>
            <w:tcW w:w="284" w:type="dxa"/>
            <w:shd w:val="clear" w:color="auto" w:fill="auto"/>
          </w:tcPr>
          <w:p w14:paraId="31142412" w14:textId="77777777" w:rsidR="00E901B6" w:rsidRPr="00E901B6" w:rsidRDefault="00E901B6" w:rsidP="00E901B6">
            <w:pPr>
              <w:widowControl w:val="0"/>
              <w:overflowPunct/>
              <w:snapToGrid w:val="0"/>
              <w:ind w:left="318"/>
              <w:jc w:val="both"/>
              <w:textAlignment w:val="auto"/>
              <w:rPr>
                <w:rFonts w:ascii="Calibri" w:hAnsi="Calibri" w:cs="Calibri"/>
                <w:color w:val="auto"/>
                <w:kern w:val="0"/>
                <w:sz w:val="28"/>
                <w:szCs w:val="22"/>
                <w:lang w:val="ru-RU" w:eastAsia="en-US"/>
              </w:rPr>
            </w:pPr>
          </w:p>
        </w:tc>
        <w:tc>
          <w:tcPr>
            <w:tcW w:w="4644" w:type="dxa"/>
            <w:shd w:val="clear" w:color="auto" w:fill="auto"/>
          </w:tcPr>
          <w:p w14:paraId="6CB88B65" w14:textId="53488CDE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Журавского</w:t>
            </w: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Кореновского </w:t>
            </w: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района</w:t>
            </w:r>
          </w:p>
          <w:p w14:paraId="7EC89F1E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718D44CC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53952C89" w14:textId="54152725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 xml:space="preserve">_________________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Г. Н. Андреева</w:t>
            </w:r>
          </w:p>
          <w:p w14:paraId="1CDA694D" w14:textId="77777777" w:rsidR="00E901B6" w:rsidRPr="00E901B6" w:rsidRDefault="00E901B6" w:rsidP="00E901B6">
            <w:pPr>
              <w:widowControl w:val="0"/>
              <w:overflowPunct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</w:pPr>
          </w:p>
          <w:p w14:paraId="0206672C" w14:textId="77777777" w:rsidR="00E901B6" w:rsidRPr="00E901B6" w:rsidRDefault="00E901B6" w:rsidP="00E901B6">
            <w:pPr>
              <w:widowControl w:val="0"/>
              <w:overflowPunct/>
              <w:ind w:left="318"/>
              <w:jc w:val="both"/>
              <w:textAlignment w:val="auto"/>
              <w:rPr>
                <w:rFonts w:ascii="Calibri" w:hAnsi="Calibri" w:cs="Calibri"/>
                <w:color w:val="auto"/>
                <w:kern w:val="0"/>
                <w:sz w:val="22"/>
                <w:lang w:val="ru-RU"/>
              </w:rPr>
            </w:pPr>
            <w:r w:rsidRPr="00E901B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en-US"/>
              </w:rPr>
              <w:t>«__» ______________20__ года</w:t>
            </w:r>
          </w:p>
        </w:tc>
      </w:tr>
    </w:tbl>
    <w:p w14:paraId="79A7CF47" w14:textId="77777777" w:rsidR="00E901B6" w:rsidRPr="00E901B6" w:rsidRDefault="00E901B6" w:rsidP="00E901B6">
      <w:pPr>
        <w:overflowPunct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 w14:paraId="35C7D3A0" w14:textId="77777777" w:rsidR="00E901B6" w:rsidRPr="00E901B6" w:rsidRDefault="00E901B6" w:rsidP="00E901B6">
      <w:pPr>
        <w:suppressAutoHyphens w:val="0"/>
        <w:overflowPunct/>
        <w:autoSpaceDE w:val="0"/>
        <w:autoSpaceDN w:val="0"/>
        <w:adjustRightInd w:val="0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0"/>
          <w:lang w:val="ru-RU" w:eastAsia="ru-RU" w:bidi="ar-SA"/>
        </w:rPr>
      </w:pPr>
    </w:p>
    <w:p w14:paraId="4E0E6C47" w14:textId="77777777" w:rsidR="00E901B6" w:rsidRPr="00E901B6" w:rsidRDefault="00E901B6" w:rsidP="00E901B6">
      <w:pPr>
        <w:overflowPunct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lang w:val="ru-RU" w:bidi="ar-SA"/>
        </w:rPr>
      </w:pPr>
    </w:p>
    <w:p w14:paraId="1A5CC0C1" w14:textId="77777777" w:rsidR="00E901B6" w:rsidRPr="00E901B6" w:rsidRDefault="00E901B6" w:rsidP="00E901B6">
      <w:pPr>
        <w:overflowPunct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bidi="ar-SA"/>
        </w:rPr>
      </w:pPr>
    </w:p>
    <w:p w14:paraId="2D451F86" w14:textId="77777777" w:rsidR="000C69EB" w:rsidRDefault="000C69EB" w:rsidP="00E901B6">
      <w:pPr>
        <w:pStyle w:val="21"/>
        <w:jc w:val="center"/>
        <w:rPr>
          <w:rFonts w:ascii="Times New Roman" w:hAnsi="Times New Roman" w:cs="Times New Roman"/>
        </w:rPr>
      </w:pPr>
    </w:p>
    <w:sectPr w:rsidR="000C69EB" w:rsidSect="00E901B6">
      <w:headerReference w:type="default" r:id="rId10"/>
      <w:headerReference w:type="first" r:id="rId11"/>
      <w:pgSz w:w="11906" w:h="16838"/>
      <w:pgMar w:top="397" w:right="567" w:bottom="709" w:left="1701" w:header="709" w:footer="0" w:gutter="0"/>
      <w:pgNumType w:start="1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EB49F" w14:textId="77777777" w:rsidR="00D05551" w:rsidRDefault="00D05551">
      <w:pPr>
        <w:rPr>
          <w:rFonts w:hint="eastAsia"/>
        </w:rPr>
      </w:pPr>
      <w:r>
        <w:separator/>
      </w:r>
    </w:p>
  </w:endnote>
  <w:endnote w:type="continuationSeparator" w:id="0">
    <w:p w14:paraId="00500A3B" w14:textId="77777777" w:rsidR="00D05551" w:rsidRDefault="00D055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49629" w14:textId="77777777" w:rsidR="00D05551" w:rsidRDefault="00D05551">
      <w:pPr>
        <w:rPr>
          <w:rFonts w:hint="eastAsia"/>
        </w:rPr>
      </w:pPr>
      <w:r>
        <w:separator/>
      </w:r>
    </w:p>
  </w:footnote>
  <w:footnote w:type="continuationSeparator" w:id="0">
    <w:p w14:paraId="0DC259CE" w14:textId="77777777" w:rsidR="00D05551" w:rsidRDefault="00D0555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B613C" w14:textId="77777777" w:rsidR="00E901B6" w:rsidRDefault="00E901B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44241">
      <w:rPr>
        <w:noProof/>
      </w:rPr>
      <w:t>6</w:t>
    </w:r>
    <w:r>
      <w:fldChar w:fldCharType="end"/>
    </w:r>
  </w:p>
  <w:p w14:paraId="13AE32AF" w14:textId="77777777" w:rsidR="00E901B6" w:rsidRDefault="00E901B6" w:rsidP="009E4015">
    <w:pPr>
      <w:pStyle w:val="ac"/>
      <w:jc w:val="center"/>
    </w:pPr>
  </w:p>
  <w:p w14:paraId="5A031C51" w14:textId="77777777" w:rsidR="00E901B6" w:rsidRDefault="00E901B6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AD0DD" w14:textId="77777777" w:rsidR="000C69EB" w:rsidRDefault="0039404A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E44241">
      <w:rPr>
        <w:noProof/>
      </w:rPr>
      <w:t>1</w:t>
    </w:r>
    <w:r>
      <w:fldChar w:fldCharType="end"/>
    </w:r>
  </w:p>
  <w:p w14:paraId="598B6761" w14:textId="77777777" w:rsidR="000C69EB" w:rsidRDefault="000C69E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F4BC8" w14:textId="77777777" w:rsidR="000C69EB" w:rsidRDefault="000C69EB">
    <w:pPr>
      <w:pStyle w:val="ac"/>
      <w:jc w:val="center"/>
    </w:pPr>
  </w:p>
  <w:p w14:paraId="295AFB9E" w14:textId="77777777" w:rsidR="000C69EB" w:rsidRDefault="000C69E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EB"/>
    <w:rsid w:val="00037E8F"/>
    <w:rsid w:val="00046174"/>
    <w:rsid w:val="000C69EB"/>
    <w:rsid w:val="0016780C"/>
    <w:rsid w:val="0039404A"/>
    <w:rsid w:val="004A7263"/>
    <w:rsid w:val="004F32BD"/>
    <w:rsid w:val="00524A37"/>
    <w:rsid w:val="00665A18"/>
    <w:rsid w:val="00715AEC"/>
    <w:rsid w:val="007308D1"/>
    <w:rsid w:val="00761F05"/>
    <w:rsid w:val="009D412C"/>
    <w:rsid w:val="00B117D9"/>
    <w:rsid w:val="00C25964"/>
    <w:rsid w:val="00D05551"/>
    <w:rsid w:val="00D704AE"/>
    <w:rsid w:val="00E03040"/>
    <w:rsid w:val="00E44241"/>
    <w:rsid w:val="00E901B6"/>
    <w:rsid w:val="00E9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08A2"/>
  <w15:docId w15:val="{3C82F049-44E4-454A-90EF-D6BF8947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textAlignment w:val="baseline"/>
    </w:pPr>
    <w:rPr>
      <w:color w:val="000000"/>
    </w:rPr>
  </w:style>
  <w:style w:type="paragraph" w:styleId="1">
    <w:name w:val="heading 1"/>
    <w:basedOn w:val="a"/>
    <w:next w:val="a"/>
    <w:link w:val="10"/>
    <w:qFormat/>
    <w:rsid w:val="00E95F52"/>
    <w:pPr>
      <w:keepNext/>
      <w:numPr>
        <w:numId w:val="1"/>
      </w:numPr>
      <w:overflowPunct/>
      <w:jc w:val="center"/>
      <w:textAlignment w:val="auto"/>
      <w:outlineLvl w:val="0"/>
    </w:pPr>
    <w:rPr>
      <w:rFonts w:ascii="Times New Roman" w:eastAsia="Times New Roman" w:hAnsi="Times New Roman" w:cs="Times New Roman"/>
      <w:b/>
      <w:color w:val="auto"/>
      <w:kern w:val="0"/>
      <w:sz w:val="44"/>
      <w:szCs w:val="20"/>
      <w:lang w:val="ru-RU" w:bidi="ar-SA"/>
    </w:rPr>
  </w:style>
  <w:style w:type="paragraph" w:styleId="2">
    <w:name w:val="heading 2"/>
    <w:basedOn w:val="a"/>
    <w:next w:val="a"/>
    <w:link w:val="20"/>
    <w:qFormat/>
    <w:rsid w:val="00E95F52"/>
    <w:pPr>
      <w:keepNext/>
      <w:numPr>
        <w:ilvl w:val="1"/>
        <w:numId w:val="1"/>
      </w:numPr>
      <w:overflowPunct/>
      <w:jc w:val="center"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6">
    <w:name w:val="Верхний колонтитул Знак"/>
    <w:basedOn w:val="a0"/>
    <w:qFormat/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21">
    <w:name w:val="Текст2"/>
    <w:basedOn w:val="a"/>
    <w:qFormat/>
    <w:pPr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Calibri" w:hAnsi="Calibri" w:cs="Calibri"/>
      <w:color w:val="000000"/>
      <w:kern w:val="0"/>
      <w:sz w:val="22"/>
      <w:lang w:val="ru-RU"/>
    </w:rPr>
  </w:style>
  <w:style w:type="paragraph" w:customStyle="1" w:styleId="12">
    <w:name w:val="Текст1"/>
    <w:basedOn w:val="a"/>
    <w:qFormat/>
    <w:pPr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ad">
    <w:name w:val="Таблицы (моноширинный)"/>
    <w:basedOn w:val="a"/>
    <w:next w:val="a"/>
    <w:uiPriority w:val="99"/>
    <w:qFormat/>
    <w:pPr>
      <w:widowControl w:val="0"/>
      <w:suppressAutoHyphens w:val="0"/>
      <w:textAlignment w:val="auto"/>
    </w:pPr>
    <w:rPr>
      <w:rFonts w:ascii="Courier New" w:eastAsia="Times New Roman" w:hAnsi="Courier New" w:cs="Courier New"/>
      <w:kern w:val="0"/>
      <w:lang w:val="ru-RU" w:eastAsia="ru-RU" w:bidi="ar-SA"/>
    </w:rPr>
  </w:style>
  <w:style w:type="paragraph" w:styleId="ae">
    <w:name w:val="List Paragraph"/>
    <w:basedOn w:val="a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s1">
    <w:name w:val="s_1"/>
    <w:basedOn w:val="a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character" w:customStyle="1" w:styleId="10">
    <w:name w:val="Заголовок 1 Знак"/>
    <w:basedOn w:val="a0"/>
    <w:link w:val="1"/>
    <w:rsid w:val="00E95F52"/>
    <w:rPr>
      <w:rFonts w:ascii="Times New Roman" w:eastAsia="Times New Roman" w:hAnsi="Times New Roman" w:cs="Times New Roman"/>
      <w:b/>
      <w:kern w:val="0"/>
      <w:sz w:val="44"/>
      <w:szCs w:val="20"/>
      <w:lang w:val="ru-RU" w:bidi="ar-SA"/>
    </w:rPr>
  </w:style>
  <w:style w:type="character" w:customStyle="1" w:styleId="20">
    <w:name w:val="Заголовок 2 Знак"/>
    <w:basedOn w:val="a0"/>
    <w:link w:val="2"/>
    <w:rsid w:val="00E95F52"/>
    <w:rPr>
      <w:rFonts w:ascii="Times New Roman" w:eastAsia="Times New Roman" w:hAnsi="Times New Roman" w:cs="Times New Roman"/>
      <w:b/>
      <w:kern w:val="0"/>
      <w:szCs w:val="20"/>
      <w:lang w:val="ru-RU" w:bidi="ar-SA"/>
    </w:rPr>
  </w:style>
  <w:style w:type="paragraph" w:styleId="af0">
    <w:name w:val="footer"/>
    <w:basedOn w:val="a"/>
    <w:link w:val="af1"/>
    <w:uiPriority w:val="99"/>
    <w:unhideWhenUsed/>
    <w:rsid w:val="00E95F52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E95F52"/>
    <w:rPr>
      <w:color w:val="000000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E44241"/>
    <w:rPr>
      <w:rFonts w:ascii="Segoe UI" w:hAnsi="Segoe UI"/>
      <w:sz w:val="18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4241"/>
    <w:rPr>
      <w:rFonts w:ascii="Segoe UI" w:hAnsi="Segoe UI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6367/15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56</cp:revision>
  <cp:lastPrinted>2024-12-10T05:49:00Z</cp:lastPrinted>
  <dcterms:created xsi:type="dcterms:W3CDTF">2017-10-20T23:40:00Z</dcterms:created>
  <dcterms:modified xsi:type="dcterms:W3CDTF">2024-12-10T05:49:00Z</dcterms:modified>
  <dc:language>ru-RU</dc:language>
</cp:coreProperties>
</file>