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1E" w:rsidRPr="001E2C8B" w:rsidRDefault="00021AE9" w:rsidP="008D4C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52"/>
          <w:szCs w:val="28"/>
          <w:lang w:eastAsia="ru-RU"/>
        </w:rPr>
      </w:pPr>
      <w:r w:rsidRPr="001E2C8B">
        <w:rPr>
          <w:rFonts w:ascii="Times New Roman" w:eastAsia="Times New Roman" w:hAnsi="Times New Roman" w:cs="Times New Roman"/>
          <w:b/>
          <w:color w:val="050624"/>
          <w:kern w:val="36"/>
          <w:sz w:val="52"/>
          <w:szCs w:val="28"/>
          <w:lang w:eastAsia="ru-RU"/>
        </w:rPr>
        <w:t xml:space="preserve">ПАМЯТКА </w:t>
      </w:r>
    </w:p>
    <w:p w:rsidR="00271B9C" w:rsidRDefault="00021AE9" w:rsidP="008D4C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48"/>
          <w:szCs w:val="28"/>
          <w:lang w:eastAsia="ru-RU"/>
        </w:rPr>
      </w:pPr>
      <w:r w:rsidRPr="001E2C8B">
        <w:rPr>
          <w:rFonts w:ascii="Times New Roman" w:eastAsia="Times New Roman" w:hAnsi="Times New Roman" w:cs="Times New Roman"/>
          <w:b/>
          <w:color w:val="050624"/>
          <w:kern w:val="36"/>
          <w:sz w:val="48"/>
          <w:szCs w:val="28"/>
          <w:lang w:eastAsia="ru-RU"/>
        </w:rPr>
        <w:t xml:space="preserve">о необходимости создания буферной (защитной) зоны вокруг </w:t>
      </w:r>
    </w:p>
    <w:p w:rsidR="00021AE9" w:rsidRPr="001E2C8B" w:rsidRDefault="00021AE9" w:rsidP="008D4C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48"/>
          <w:szCs w:val="28"/>
          <w:lang w:eastAsia="ru-RU"/>
        </w:rPr>
      </w:pPr>
      <w:bookmarkStart w:id="0" w:name="_GoBack"/>
      <w:bookmarkEnd w:id="0"/>
      <w:r w:rsidRPr="001E2C8B">
        <w:rPr>
          <w:rFonts w:ascii="Times New Roman" w:eastAsia="Times New Roman" w:hAnsi="Times New Roman" w:cs="Times New Roman"/>
          <w:b/>
          <w:color w:val="050624"/>
          <w:kern w:val="36"/>
          <w:sz w:val="48"/>
          <w:szCs w:val="28"/>
          <w:lang w:eastAsia="ru-RU"/>
        </w:rPr>
        <w:t xml:space="preserve">птицеводческих предприятий </w:t>
      </w:r>
    </w:p>
    <w:p w:rsidR="00750EB0" w:rsidRPr="002D658C" w:rsidRDefault="00750EB0" w:rsidP="008D4C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44"/>
          <w:szCs w:val="28"/>
          <w:lang w:eastAsia="ru-RU"/>
        </w:rPr>
      </w:pPr>
    </w:p>
    <w:p w:rsidR="00021AE9" w:rsidRDefault="00021AE9" w:rsidP="008D4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D658C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3756814" cy="2114550"/>
            <wp:effectExtent l="0" t="0" r="0" b="0"/>
            <wp:docPr id="1" name="Рисунок 1" descr="vazhnaya-inf_ya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zhnaya-inf_ya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395" cy="21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B0" w:rsidRPr="002D658C" w:rsidRDefault="00750EB0" w:rsidP="008D4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21AE9" w:rsidRPr="00750EB0" w:rsidRDefault="00021AE9" w:rsidP="00750EB0">
      <w:pPr>
        <w:shd w:val="clear" w:color="auto" w:fill="FFFFFF"/>
        <w:spacing w:before="100" w:beforeAutospacing="1"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</w:pP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 xml:space="preserve">Доводим до Вашего сведения о сохранении в 2023 году высокого уровня заноса и распространения возбудителя </w:t>
      </w:r>
      <w:proofErr w:type="spellStart"/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высокопатогенного</w:t>
      </w:r>
      <w:proofErr w:type="spellEnd"/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 xml:space="preserve"> гриппа птиц на птицеводческие предприятия промышленного типа на территории </w:t>
      </w:r>
      <w:r w:rsidR="008D4C1E"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Краснодарского края</w:t>
      </w: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.</w:t>
      </w:r>
    </w:p>
    <w:p w:rsidR="00021AE9" w:rsidRPr="00750EB0" w:rsidRDefault="00021AE9" w:rsidP="00750EB0">
      <w:pPr>
        <w:shd w:val="clear" w:color="auto" w:fill="FFFFFF"/>
        <w:spacing w:before="100" w:beforeAutospacing="1"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</w:pP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 xml:space="preserve"> Грипп птиц – остропротекающая </w:t>
      </w:r>
      <w:proofErr w:type="spellStart"/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высококонтагиозная</w:t>
      </w:r>
      <w:proofErr w:type="spellEnd"/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 xml:space="preserve"> вирусная болезнь, характеризующаяся септицемией, проявляющаяся угнетением, отеками, поражением органов дыхания и пищеварения, а также быстрым распространением с поражением в короткий срок всего поголовья птиц и гибелью в пределах 80–100% в течение 48–96 часов.</w:t>
      </w:r>
    </w:p>
    <w:p w:rsidR="00021AE9" w:rsidRPr="00750EB0" w:rsidRDefault="00021AE9" w:rsidP="00750EB0">
      <w:pPr>
        <w:shd w:val="clear" w:color="auto" w:fill="FFFFFF"/>
        <w:spacing w:before="100" w:beforeAutospacing="1"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</w:pP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 Лечение не разработано и нецелесообразно. Ввиду опасности распространения возбудителя больную птицу уничтожают.</w:t>
      </w:r>
    </w:p>
    <w:p w:rsidR="00021AE9" w:rsidRPr="00750EB0" w:rsidRDefault="00021AE9" w:rsidP="00750EB0">
      <w:pPr>
        <w:shd w:val="clear" w:color="auto" w:fill="FFFFFF"/>
        <w:spacing w:before="100" w:beforeAutospacing="1"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</w:pP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 В хозяйства промышленного типа возбудитель гриппа птиц заносится с кормами, инвентарем, оборудованием, синантропной птицей.</w:t>
      </w:r>
    </w:p>
    <w:p w:rsidR="00021AE9" w:rsidRPr="00750EB0" w:rsidRDefault="00021AE9" w:rsidP="00750EB0">
      <w:pPr>
        <w:shd w:val="clear" w:color="auto" w:fill="FFFFFF"/>
        <w:spacing w:before="100" w:beforeAutospacing="1"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</w:pP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lastRenderedPageBreak/>
        <w:t> Экономический ущерб при ликвидации очага гриппа птиц</w:t>
      </w:r>
      <w:r w:rsidRPr="00750EB0">
        <w:rPr>
          <w:rFonts w:ascii="Times New Roman" w:eastAsia="Times New Roman" w:hAnsi="Times New Roman" w:cs="Times New Roman"/>
          <w:bCs/>
          <w:i/>
          <w:iCs/>
          <w:color w:val="050624"/>
          <w:sz w:val="32"/>
          <w:szCs w:val="28"/>
          <w:lang w:eastAsia="ru-RU"/>
        </w:rPr>
        <w:t> </w:t>
      </w: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складывается за счет падежа, расходов на диагностику, карантин, уничтожение павших птиц, дополнительный уход, дополнительный корм, вакцины, пониженное качество тушек, чистку и санитарную обработку, дезинфекцию, в результате муниципальный округ и субъект несут серьезные финансовые потери.</w:t>
      </w:r>
    </w:p>
    <w:p w:rsidR="00021AE9" w:rsidRPr="00750EB0" w:rsidRDefault="00021AE9" w:rsidP="00750EB0">
      <w:pPr>
        <w:shd w:val="clear" w:color="auto" w:fill="FFFFFF"/>
        <w:spacing w:before="100" w:beforeAutospacing="1"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</w:pP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 xml:space="preserve">С целью уменьшения риска заноса гриппа птиц в производственные зоны предприятий с учетом возросших рисков заноса возбудителя из личных подсобных хозяйств Правительством Российской Федерации (Распоряжение от 7 декабря 2022 г. № 3789-р п.23) принято решение создания буферных зон вокруг птицефабрик шириной 5 </w:t>
      </w:r>
      <w:proofErr w:type="gramStart"/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км.,</w:t>
      </w:r>
      <w:proofErr w:type="gramEnd"/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 xml:space="preserve"> в которых обеспечено отсутствие в личных подсобных хозяйствах домашней птицы</w:t>
      </w:r>
    </w:p>
    <w:p w:rsidR="00827ABF" w:rsidRPr="00750EB0" w:rsidRDefault="00021AE9" w:rsidP="00750EB0">
      <w:pPr>
        <w:shd w:val="clear" w:color="auto" w:fill="FFFFFF"/>
        <w:spacing w:before="100" w:beforeAutospacing="1"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</w:pP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Учитывая требования выше указанных нормативных документов рекомендуем жителям содержащих в ЛПХ домашнюю птицу</w:t>
      </w:r>
      <w:r w:rsidR="00A6642C"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 xml:space="preserve"> в буферной зоне</w:t>
      </w:r>
      <w:r w:rsidRPr="00750EB0">
        <w:rPr>
          <w:rFonts w:ascii="Times New Roman" w:eastAsia="Times New Roman" w:hAnsi="Times New Roman" w:cs="Times New Roman"/>
          <w:color w:val="050624"/>
          <w:sz w:val="32"/>
          <w:szCs w:val="28"/>
          <w:lang w:eastAsia="ru-RU"/>
        </w:rPr>
        <w:t>, перейти на альтернативные виды животноводства и в дальнейшем обеспечить отсутствие домашней птицы в своих хозяйствах.</w:t>
      </w:r>
    </w:p>
    <w:sectPr w:rsidR="00827ABF" w:rsidRPr="00750EB0" w:rsidSect="007D3E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93648"/>
    <w:multiLevelType w:val="multilevel"/>
    <w:tmpl w:val="2D7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E9"/>
    <w:rsid w:val="00021AE9"/>
    <w:rsid w:val="001E2C8B"/>
    <w:rsid w:val="00271B9C"/>
    <w:rsid w:val="002D658C"/>
    <w:rsid w:val="00750EB0"/>
    <w:rsid w:val="007D3EC1"/>
    <w:rsid w:val="00827ABF"/>
    <w:rsid w:val="008D4C1E"/>
    <w:rsid w:val="00A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7F5C0-CD5C-43FF-83CE-B8113A8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21AE9"/>
  </w:style>
  <w:style w:type="paragraph" w:styleId="a3">
    <w:name w:val="Normal (Web)"/>
    <w:basedOn w:val="a"/>
    <w:uiPriority w:val="99"/>
    <w:semiHidden/>
    <w:unhideWhenUsed/>
    <w:rsid w:val="0002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AE9"/>
    <w:rPr>
      <w:b/>
      <w:bCs/>
    </w:rPr>
  </w:style>
  <w:style w:type="character" w:styleId="a5">
    <w:name w:val="Emphasis"/>
    <w:basedOn w:val="a0"/>
    <w:uiPriority w:val="20"/>
    <w:qFormat/>
    <w:rsid w:val="00021A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 Марина Ильинична</dc:creator>
  <cp:keywords/>
  <dc:description/>
  <cp:lastModifiedBy>Сокольский Александр Иванович</cp:lastModifiedBy>
  <cp:revision>3</cp:revision>
  <cp:lastPrinted>2023-04-19T07:28:00Z</cp:lastPrinted>
  <dcterms:created xsi:type="dcterms:W3CDTF">2023-04-19T15:08:00Z</dcterms:created>
  <dcterms:modified xsi:type="dcterms:W3CDTF">2023-04-20T11:58:00Z</dcterms:modified>
</cp:coreProperties>
</file>